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Erre ő így válaszolt: „Hogy bűnös-e, nem tudom. Egyet tudok: bár vak voltam, most látok.” </w:t>
      </w:r>
      <w:r>
        <w:rPr>
          <w:rFonts w:cs="Times New Roman"/>
          <w:bCs/>
          <w:color w:val="000000"/>
        </w:rPr>
        <w:t>(Jn 9,25)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Örömmel olvasom ezt a választ. Bár nagyon „diplomatikus” azért a vezetők tudomására hozza, hogy nem az a fő szempont, hogy bűnös-e. Sőt, erről nem is nyilatkozik, hanem a fontosat hangsúlyozza: meggyógyultam. Ezt a tény senki nem vehette el ettől az embertől. Az ő saját tapasztalata volt, az átélés hatásait, vagy következményeit mindenki felismerte: lát! Mégpedig egy csoda által. Ilyen léptékű csodát, egy vakon született gyógyulása, csak Isten tud létrehozni. Ő pedig biztosan bűn nélküli. Elmondhatjuk, hogy a tömör válasz gyakorlatilag megcáfolja a vezetők állítását. Nincs külön bizonyítás, csak tények. 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Egy ember újjászületése Jézus golgotai áldozatának elfogadása által ennél is nagyobb csoda földi értelemben. De saját átélés, és minden külön bizonyítás nélkül a környezet is </w:t>
      </w:r>
      <w:bookmarkStart w:id="0" w:name="_GoBack"/>
      <w:bookmarkEnd w:id="0"/>
      <w:r>
        <w:rPr>
          <w:rFonts w:cs="Times New Roman"/>
          <w:bCs/>
          <w:color w:val="000000"/>
        </w:rPr>
        <w:t xml:space="preserve">észreveszi a puszta tények alapján. Ugye a Te életedben is! </w:t>
      </w:r>
      <w:r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2016-01-07T20:17:34Z</dcterms:created>
  <dc:creator>Gyula Vadon</dc:creator>
  <dc:language>hu-HU</dc:language>
  <cp:lastModifiedBy>Gyula Vadon</cp:lastModifiedBy>
  <dcterms:modified xsi:type="dcterms:W3CDTF">2016-01-07T20:18:34Z</dcterms:modified>
  <cp:revision>1</cp:revision>
</cp:coreProperties>
</file>